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b w:val="0"/>
          <w:bCs/>
          <w:lang w:eastAsia="zh-CN"/>
        </w:rPr>
      </w:pPr>
      <w:bookmarkStart w:id="0" w:name="_GoBack"/>
      <w:bookmarkEnd w:id="0"/>
      <w:r>
        <w:rPr>
          <w:rFonts w:hint="eastAsia"/>
          <w:b w:val="0"/>
          <w:bCs/>
        </w:rPr>
        <w:t>重庆农畜产品交易</w:t>
      </w:r>
      <w:r>
        <w:rPr>
          <w:rFonts w:hint="eastAsia"/>
          <w:b w:val="0"/>
          <w:bCs/>
          <w:lang w:eastAsia="zh-CN"/>
        </w:rPr>
        <w:t>所股份有限公司</w:t>
      </w:r>
    </w:p>
    <w:p>
      <w:pPr>
        <w:pStyle w:val="3"/>
        <w:bidi w:val="0"/>
        <w:rPr>
          <w:rFonts w:hint="eastAsia"/>
          <w:b w:val="0"/>
          <w:bCs/>
          <w:lang w:eastAsia="zh-CN"/>
        </w:rPr>
      </w:pPr>
      <w:r>
        <w:rPr>
          <w:rFonts w:hint="eastAsia"/>
          <w:b w:val="0"/>
          <w:bCs/>
        </w:rPr>
        <w:t>生猪竞价交易交收细则</w:t>
      </w:r>
      <w:r>
        <w:rPr>
          <w:rFonts w:hint="eastAsia"/>
          <w:b w:val="0"/>
          <w:bCs/>
          <w:lang w:eastAsia="zh-CN"/>
        </w:rPr>
        <w:t>（试行）</w:t>
      </w:r>
    </w:p>
    <w:p>
      <w:pPr>
        <w:bidi w:val="0"/>
        <w:ind w:left="0" w:leftChars="0" w:firstLine="0" w:firstLineChars="0"/>
        <w:jc w:val="center"/>
        <w:rPr>
          <w:rFonts w:hint="eastAsia"/>
          <w:lang w:val="en-US" w:eastAsia="zh-CN"/>
        </w:rPr>
      </w:pPr>
    </w:p>
    <w:p>
      <w:pPr>
        <w:pStyle w:val="4"/>
        <w:numPr>
          <w:ilvl w:val="0"/>
          <w:numId w:val="0"/>
        </w:numPr>
        <w:bidi w:val="0"/>
        <w:ind w:firstLine="0" w:firstLineChars="0"/>
        <w:jc w:val="center"/>
        <w:rPr>
          <w:rFonts w:hint="eastAsia"/>
        </w:rPr>
      </w:pPr>
      <w:r>
        <w:rPr>
          <w:rFonts w:hint="eastAsia" w:ascii="Arial" w:hAnsi="Arial" w:eastAsia="方正黑体_GBK" w:cstheme="minorBidi"/>
          <w:b w:val="0"/>
          <w:kern w:val="2"/>
          <w:sz w:val="32"/>
          <w:szCs w:val="22"/>
          <w:lang w:val="en-US" w:eastAsia="zh-CN" w:bidi="ar-SA"/>
        </w:rPr>
        <w:t>第一章</w:t>
      </w:r>
      <w:r>
        <w:rPr>
          <w:rFonts w:hint="eastAsia"/>
        </w:rPr>
        <w:t xml:space="preserve">  总则</w:t>
      </w:r>
    </w:p>
    <w:p>
      <w:pPr>
        <w:numPr>
          <w:ilvl w:val="0"/>
          <w:numId w:val="1"/>
        </w:numPr>
        <w:bidi w:val="0"/>
        <w:rPr>
          <w:rFonts w:hint="eastAsia"/>
        </w:rPr>
      </w:pPr>
      <w:r>
        <w:rPr>
          <w:rFonts w:hint="eastAsia"/>
          <w:lang w:val="en-US" w:eastAsia="zh-CN"/>
        </w:rPr>
        <w:t xml:space="preserve">  </w:t>
      </w:r>
      <w:r>
        <w:rPr>
          <w:rFonts w:hint="eastAsia"/>
        </w:rPr>
        <w:t>为保证重庆农畜产品交易所股份有限公司</w:t>
      </w:r>
      <w:r>
        <w:rPr>
          <w:rFonts w:hint="eastAsia"/>
          <w:lang w:eastAsia="zh-CN"/>
        </w:rPr>
        <w:t>（</w:t>
      </w:r>
      <w:r>
        <w:rPr>
          <w:rFonts w:hint="eastAsia"/>
        </w:rPr>
        <w:t>以下简称</w:t>
      </w:r>
      <w:r>
        <w:rPr>
          <w:rFonts w:hint="eastAsia"/>
          <w:lang w:eastAsia="zh-CN"/>
        </w:rPr>
        <w:t>农交所）</w:t>
      </w:r>
      <w:r>
        <w:rPr>
          <w:rFonts w:hint="eastAsia"/>
        </w:rPr>
        <w:t>交易商的</w:t>
      </w:r>
      <w:r>
        <w:rPr>
          <w:rFonts w:hint="eastAsia"/>
          <w:lang w:eastAsia="zh-CN"/>
        </w:rPr>
        <w:t>生猪竞价交易</w:t>
      </w:r>
      <w:r>
        <w:rPr>
          <w:rFonts w:hint="eastAsia"/>
        </w:rPr>
        <w:t>交收业务正常进行，规范</w:t>
      </w:r>
      <w:r>
        <w:rPr>
          <w:rFonts w:hint="eastAsia"/>
          <w:lang w:eastAsia="zh-CN"/>
        </w:rPr>
        <w:t>生猪</w:t>
      </w:r>
      <w:r>
        <w:rPr>
          <w:rFonts w:hint="eastAsia"/>
        </w:rPr>
        <w:t>交收行为，根据</w:t>
      </w:r>
      <w:r>
        <w:rPr>
          <w:rFonts w:hint="eastAsia"/>
          <w:lang w:eastAsia="zh-CN"/>
        </w:rPr>
        <w:t>相关交易规则</w:t>
      </w:r>
      <w:r>
        <w:rPr>
          <w:rFonts w:hint="eastAsia"/>
        </w:rPr>
        <w:t>，制定本细则。</w:t>
      </w:r>
    </w:p>
    <w:p>
      <w:pPr>
        <w:numPr>
          <w:ilvl w:val="0"/>
          <w:numId w:val="1"/>
        </w:numPr>
        <w:bidi w:val="0"/>
        <w:rPr>
          <w:rFonts w:hint="eastAsia"/>
        </w:rPr>
      </w:pPr>
      <w:r>
        <w:rPr>
          <w:rFonts w:hint="eastAsia"/>
          <w:lang w:val="en-US" w:eastAsia="zh-CN"/>
        </w:rPr>
        <w:t xml:space="preserve">  </w:t>
      </w:r>
      <w:r>
        <w:rPr>
          <w:rFonts w:hint="eastAsia"/>
        </w:rPr>
        <w:t>交收是指交易双方按照</w:t>
      </w:r>
      <w:r>
        <w:rPr>
          <w:rFonts w:hint="eastAsia"/>
          <w:lang w:eastAsia="zh-CN"/>
        </w:rPr>
        <w:t>生猪购销合同</w:t>
      </w:r>
      <w:r>
        <w:rPr>
          <w:rFonts w:hint="eastAsia"/>
        </w:rPr>
        <w:t>和交易规则约定，完成合同所指定商品物权转移，了结订货的过程。</w:t>
      </w:r>
    </w:p>
    <w:p>
      <w:pPr>
        <w:numPr>
          <w:ilvl w:val="0"/>
          <w:numId w:val="1"/>
        </w:numPr>
        <w:bidi w:val="0"/>
        <w:rPr>
          <w:rFonts w:hint="eastAsia"/>
        </w:rPr>
      </w:pPr>
      <w:r>
        <w:rPr>
          <w:rFonts w:hint="eastAsia"/>
          <w:lang w:val="en-US" w:eastAsia="zh-CN"/>
        </w:rPr>
        <w:t xml:space="preserve">  </w:t>
      </w:r>
      <w:r>
        <w:rPr>
          <w:rFonts w:hint="eastAsia"/>
          <w:lang w:eastAsia="zh-CN"/>
        </w:rPr>
        <w:t>农交所</w:t>
      </w:r>
      <w:r>
        <w:rPr>
          <w:rFonts w:hint="eastAsia"/>
        </w:rPr>
        <w:t>仅办理以交易商名义进行的</w:t>
      </w:r>
      <w:r>
        <w:rPr>
          <w:rFonts w:hint="eastAsia"/>
          <w:lang w:eastAsia="zh-CN"/>
        </w:rPr>
        <w:t>生猪</w:t>
      </w:r>
      <w:r>
        <w:rPr>
          <w:rFonts w:hint="eastAsia"/>
        </w:rPr>
        <w:t>交收。</w:t>
      </w:r>
    </w:p>
    <w:p>
      <w:pPr>
        <w:numPr>
          <w:ilvl w:val="0"/>
          <w:numId w:val="1"/>
        </w:numPr>
        <w:bidi w:val="0"/>
        <w:rPr>
          <w:rFonts w:hint="eastAsia"/>
        </w:rPr>
      </w:pPr>
      <w:r>
        <w:rPr>
          <w:rFonts w:hint="eastAsia"/>
          <w:lang w:val="en-US" w:eastAsia="zh-CN"/>
        </w:rPr>
        <w:t xml:space="preserve">  </w:t>
      </w:r>
      <w:r>
        <w:rPr>
          <w:rFonts w:hint="eastAsia"/>
        </w:rPr>
        <w:t>交易商之间的交收关系一经确立，任何一方均不得擅自调整或变更。否则，由此而引起的纠纷和损失将由违约违规方承担。</w:t>
      </w:r>
    </w:p>
    <w:p>
      <w:pPr>
        <w:numPr>
          <w:ilvl w:val="0"/>
          <w:numId w:val="1"/>
        </w:numPr>
        <w:bidi w:val="0"/>
        <w:rPr>
          <w:lang w:eastAsia="zh-Hans"/>
        </w:rPr>
      </w:pPr>
      <w:r>
        <w:rPr>
          <w:rFonts w:hint="eastAsia"/>
          <w:lang w:val="en-US" w:eastAsia="zh-CN"/>
        </w:rPr>
        <w:t xml:space="preserve">  参与交收的商品</w:t>
      </w:r>
      <w:r>
        <w:rPr>
          <w:rFonts w:hint="eastAsia"/>
          <w:lang w:eastAsia="zh-CN"/>
        </w:rPr>
        <w:t>为农交所竞价交易的生猪。</w:t>
      </w:r>
    </w:p>
    <w:p>
      <w:pPr>
        <w:numPr>
          <w:ilvl w:val="0"/>
          <w:numId w:val="1"/>
        </w:numPr>
        <w:bidi w:val="0"/>
        <w:rPr>
          <w:rFonts w:hint="eastAsia"/>
        </w:rPr>
      </w:pPr>
      <w:r>
        <w:rPr>
          <w:rFonts w:hint="eastAsia"/>
          <w:lang w:val="en-US" w:eastAsia="zh-CN"/>
        </w:rPr>
        <w:t xml:space="preserve">  </w:t>
      </w:r>
      <w:r>
        <w:rPr>
          <w:rFonts w:hint="eastAsia"/>
          <w:lang w:eastAsia="zh-CN"/>
        </w:rPr>
        <w:t>农交所</w:t>
      </w:r>
      <w:r>
        <w:rPr>
          <w:rFonts w:hint="eastAsia"/>
        </w:rPr>
        <w:t>、交易商、指定交收仓库、指定质检机构及相关人员应当遵守本细则。非指定交收仓库亦应参照本</w:t>
      </w:r>
      <w:r>
        <w:rPr>
          <w:rFonts w:hint="eastAsia"/>
          <w:lang w:eastAsia="zh-CN"/>
        </w:rPr>
        <w:t>细则</w:t>
      </w:r>
      <w:r>
        <w:rPr>
          <w:rFonts w:hint="eastAsia"/>
        </w:rPr>
        <w:t>。</w:t>
      </w:r>
    </w:p>
    <w:p>
      <w:pPr>
        <w:pStyle w:val="4"/>
        <w:numPr>
          <w:ilvl w:val="0"/>
          <w:numId w:val="0"/>
        </w:numPr>
        <w:bidi w:val="0"/>
        <w:ind w:firstLine="0" w:firstLineChars="0"/>
        <w:jc w:val="center"/>
        <w:rPr>
          <w:rFonts w:hint="eastAsia" w:ascii="Arial" w:hAnsi="Arial" w:eastAsia="方正黑体_GBK" w:cstheme="minorBidi"/>
          <w:b w:val="0"/>
          <w:kern w:val="2"/>
          <w:sz w:val="32"/>
          <w:szCs w:val="22"/>
          <w:lang w:val="en-US" w:eastAsia="zh-CN" w:bidi="ar-SA"/>
        </w:rPr>
      </w:pPr>
      <w:r>
        <w:rPr>
          <w:rFonts w:hint="eastAsia" w:ascii="Arial" w:hAnsi="Arial" w:eastAsia="方正黑体_GBK" w:cstheme="minorBidi"/>
          <w:b w:val="0"/>
          <w:kern w:val="2"/>
          <w:sz w:val="32"/>
          <w:szCs w:val="22"/>
          <w:lang w:val="en-US" w:eastAsia="zh-CN" w:bidi="ar-SA"/>
        </w:rPr>
        <w:t>第二章  交收标准</w:t>
      </w:r>
    </w:p>
    <w:p>
      <w:pPr>
        <w:numPr>
          <w:ilvl w:val="0"/>
          <w:numId w:val="1"/>
        </w:numPr>
        <w:bidi w:val="0"/>
        <w:rPr>
          <w:rFonts w:hint="eastAsia"/>
        </w:rPr>
      </w:pPr>
      <w:r>
        <w:rPr>
          <w:rFonts w:hint="eastAsia"/>
          <w:lang w:val="en-US" w:eastAsia="zh-CN"/>
        </w:rPr>
        <w:t xml:space="preserve">  </w:t>
      </w:r>
      <w:r>
        <w:rPr>
          <w:rFonts w:hint="eastAsia"/>
        </w:rPr>
        <w:t>参与</w:t>
      </w:r>
      <w:r>
        <w:rPr>
          <w:rFonts w:hint="eastAsia"/>
          <w:lang w:eastAsia="zh-CN"/>
        </w:rPr>
        <w:t>交收</w:t>
      </w:r>
      <w:r>
        <w:rPr>
          <w:rFonts w:hint="eastAsia"/>
        </w:rPr>
        <w:t>的商品质量必须符合国家、地方以及行业</w:t>
      </w:r>
      <w:r>
        <w:rPr>
          <w:rFonts w:hint="eastAsia"/>
          <w:lang w:eastAsia="zh-CN"/>
        </w:rPr>
        <w:t>标准</w:t>
      </w:r>
      <w:r>
        <w:rPr>
          <w:rFonts w:hint="eastAsia"/>
          <w:lang w:eastAsia="zh-Hans"/>
        </w:rPr>
        <w:t>。</w:t>
      </w:r>
      <w:r>
        <w:rPr>
          <w:rFonts w:hint="eastAsia"/>
          <w:lang w:val="en-US" w:eastAsia="zh-CN"/>
        </w:rPr>
        <w:t>若合同履行过程中，涉及的国家标准、地方标准、行业标准发生变化的，货物质量以交付时对应的最新标准为准。上述标准冲突的，以较高标准为准。</w:t>
      </w:r>
    </w:p>
    <w:p>
      <w:pPr>
        <w:numPr>
          <w:ilvl w:val="0"/>
          <w:numId w:val="1"/>
        </w:numPr>
        <w:bidi w:val="0"/>
        <w:rPr>
          <w:rFonts w:hint="eastAsia"/>
        </w:rPr>
      </w:pPr>
      <w:r>
        <w:rPr>
          <w:rFonts w:hint="eastAsia"/>
          <w:lang w:val="en-US" w:eastAsia="zh-CN"/>
        </w:rPr>
        <w:t xml:space="preserve">  </w:t>
      </w:r>
      <w:r>
        <w:rPr>
          <w:rFonts w:hint="eastAsia"/>
        </w:rPr>
        <w:t>商品交收</w:t>
      </w:r>
      <w:r>
        <w:rPr>
          <w:rFonts w:hint="eastAsia"/>
          <w:lang w:eastAsia="zh-CN"/>
        </w:rPr>
        <w:t>过程中，交易双方对合同订单</w:t>
      </w:r>
      <w:r>
        <w:rPr>
          <w:rFonts w:hint="eastAsia"/>
        </w:rPr>
        <w:t>数量</w:t>
      </w:r>
      <w:r>
        <w:rPr>
          <w:rFonts w:hint="eastAsia"/>
          <w:lang w:eastAsia="zh-CN"/>
        </w:rPr>
        <w:t>或重量、质量等进行</w:t>
      </w:r>
      <w:r>
        <w:rPr>
          <w:rFonts w:hint="eastAsia"/>
        </w:rPr>
        <w:t>核定。</w:t>
      </w:r>
    </w:p>
    <w:p>
      <w:pPr>
        <w:numPr>
          <w:ilvl w:val="0"/>
          <w:numId w:val="1"/>
        </w:numPr>
        <w:bidi w:val="0"/>
        <w:rPr>
          <w:rFonts w:hint="eastAsia"/>
        </w:rPr>
      </w:pPr>
      <w:r>
        <w:rPr>
          <w:rFonts w:hint="eastAsia"/>
          <w:lang w:val="en-US" w:eastAsia="zh-CN"/>
        </w:rPr>
        <w:t xml:space="preserve">  </w:t>
      </w:r>
      <w:r>
        <w:rPr>
          <w:rFonts w:hint="eastAsia"/>
        </w:rPr>
        <w:t>卖方交易商应保证该</w:t>
      </w:r>
      <w:r>
        <w:rPr>
          <w:rFonts w:hint="eastAsia"/>
          <w:lang w:eastAsia="zh-CN"/>
        </w:rPr>
        <w:t>商品</w:t>
      </w:r>
      <w:r>
        <w:rPr>
          <w:rFonts w:hint="eastAsia"/>
        </w:rPr>
        <w:t>的权利无瑕疵。否则，由此引起的一切后果由卖方交易商承担，</w:t>
      </w:r>
      <w:r>
        <w:rPr>
          <w:rFonts w:hint="eastAsia"/>
          <w:lang w:eastAsia="zh-CN"/>
        </w:rPr>
        <w:t>农交所</w:t>
      </w:r>
      <w:r>
        <w:rPr>
          <w:rFonts w:hint="eastAsia"/>
        </w:rPr>
        <w:t>有权对卖方交易商按有关制度进行处罚。</w:t>
      </w:r>
    </w:p>
    <w:p>
      <w:pPr>
        <w:numPr>
          <w:ilvl w:val="0"/>
          <w:numId w:val="1"/>
        </w:numPr>
        <w:bidi w:val="0"/>
        <w:rPr>
          <w:rFonts w:hint="eastAsia"/>
        </w:rPr>
      </w:pPr>
      <w:r>
        <w:rPr>
          <w:rFonts w:hint="eastAsia"/>
          <w:lang w:val="en-US" w:eastAsia="zh-CN"/>
        </w:rPr>
        <w:t xml:space="preserve">  </w:t>
      </w:r>
      <w:r>
        <w:rPr>
          <w:rFonts w:hint="eastAsia"/>
        </w:rPr>
        <w:t>交收过程中，若</w:t>
      </w:r>
      <w:r>
        <w:rPr>
          <w:rFonts w:hint="eastAsia"/>
          <w:lang w:eastAsia="zh-CN"/>
        </w:rPr>
        <w:t>买</w:t>
      </w:r>
      <w:r>
        <w:rPr>
          <w:rFonts w:hint="eastAsia"/>
        </w:rPr>
        <w:t>方交易商对交收</w:t>
      </w:r>
      <w:r>
        <w:rPr>
          <w:rFonts w:hint="eastAsia"/>
          <w:lang w:eastAsia="zh-CN"/>
        </w:rPr>
        <w:t>商品</w:t>
      </w:r>
      <w:r>
        <w:rPr>
          <w:rFonts w:hint="eastAsia"/>
        </w:rPr>
        <w:t>的质量、数量有异议，须</w:t>
      </w:r>
      <w:r>
        <w:rPr>
          <w:rFonts w:hint="eastAsia"/>
          <w:lang w:eastAsia="zh-CN"/>
        </w:rPr>
        <w:t>当场</w:t>
      </w:r>
      <w:r>
        <w:rPr>
          <w:rFonts w:hint="eastAsia"/>
        </w:rPr>
        <w:t>向农交所提交异议申请（若交收</w:t>
      </w:r>
      <w:r>
        <w:rPr>
          <w:rFonts w:hint="eastAsia"/>
          <w:lang w:eastAsia="zh-CN"/>
        </w:rPr>
        <w:t>商品</w:t>
      </w:r>
      <w:r>
        <w:rPr>
          <w:rFonts w:hint="eastAsia"/>
        </w:rPr>
        <w:t>数量较大时，</w:t>
      </w:r>
      <w:r>
        <w:rPr>
          <w:rFonts w:hint="eastAsia"/>
          <w:lang w:eastAsia="zh-CN"/>
        </w:rPr>
        <w:t>买方</w:t>
      </w:r>
      <w:r>
        <w:rPr>
          <w:rFonts w:hint="eastAsia"/>
        </w:rPr>
        <w:t>可向农交所申请延长提交异议的期限）。</w:t>
      </w:r>
    </w:p>
    <w:p>
      <w:pPr>
        <w:numPr>
          <w:ilvl w:val="0"/>
          <w:numId w:val="0"/>
        </w:numPr>
        <w:tabs>
          <w:tab w:val="left" w:pos="0"/>
        </w:tabs>
        <w:bidi w:val="0"/>
        <w:ind w:firstLine="640" w:firstLineChars="200"/>
        <w:rPr>
          <w:rFonts w:hint="eastAsia"/>
        </w:rPr>
      </w:pPr>
      <w:r>
        <w:rPr>
          <w:rFonts w:hint="eastAsia"/>
          <w:lang w:eastAsia="zh-CN"/>
        </w:rPr>
        <w:t>买方</w:t>
      </w:r>
      <w:r>
        <w:rPr>
          <w:rFonts w:hint="eastAsia"/>
        </w:rPr>
        <w:t>按规定提出质量异议的，须在提出异议之日后的</w:t>
      </w:r>
      <w:r>
        <w:rPr>
          <w:rFonts w:hint="eastAsia"/>
          <w:lang w:val="en-US" w:eastAsia="zh-CN"/>
        </w:rPr>
        <w:t>10</w:t>
      </w:r>
      <w:r>
        <w:rPr>
          <w:rFonts w:hint="eastAsia"/>
        </w:rPr>
        <w:t>个工作日内向农交所提交指定检验机构出具的检验报告，农交所以指定检验机构出具的检验结果作为判定商品是否符合要求的依据。</w:t>
      </w:r>
      <w:r>
        <w:rPr>
          <w:rFonts w:hint="eastAsia"/>
          <w:lang w:eastAsia="zh-CN"/>
        </w:rPr>
        <w:t>买方</w:t>
      </w:r>
      <w:r>
        <w:rPr>
          <w:rFonts w:hint="eastAsia"/>
        </w:rPr>
        <w:t>逾期未提交检验报告的，视为对该批交收货物质量无异议。</w:t>
      </w:r>
    </w:p>
    <w:p>
      <w:pPr>
        <w:numPr>
          <w:ilvl w:val="0"/>
          <w:numId w:val="0"/>
        </w:numPr>
        <w:tabs>
          <w:tab w:val="left" w:pos="0"/>
        </w:tabs>
        <w:bidi w:val="0"/>
        <w:ind w:firstLine="640" w:firstLineChars="200"/>
        <w:rPr>
          <w:rFonts w:hint="eastAsia"/>
        </w:rPr>
      </w:pPr>
      <w:r>
        <w:rPr>
          <w:rFonts w:hint="eastAsia"/>
        </w:rPr>
        <w:t>交收过程中</w:t>
      </w:r>
      <w:r>
        <w:rPr>
          <w:rFonts w:hint="eastAsia"/>
          <w:lang w:eastAsia="zh-CN"/>
        </w:rPr>
        <w:t>允许实发</w:t>
      </w:r>
      <w:r>
        <w:rPr>
          <w:rFonts w:hint="eastAsia"/>
        </w:rPr>
        <w:t>数量</w:t>
      </w:r>
      <w:r>
        <w:rPr>
          <w:rFonts w:hint="eastAsia"/>
          <w:lang w:eastAsia="zh-CN"/>
        </w:rPr>
        <w:t>或重量的溢短在</w:t>
      </w:r>
      <w:r>
        <w:rPr>
          <w:rFonts w:hint="eastAsia"/>
        </w:rPr>
        <w:t>合同</w:t>
      </w:r>
      <w:r>
        <w:rPr>
          <w:rFonts w:hint="eastAsia"/>
          <w:lang w:eastAsia="zh-CN"/>
        </w:rPr>
        <w:t>成交数量或重量的</w:t>
      </w:r>
      <w:r>
        <w:rPr>
          <w:rFonts w:hint="eastAsia"/>
          <w:lang w:val="en-US" w:eastAsia="zh-CN"/>
        </w:rPr>
        <w:t>10%以内</w:t>
      </w:r>
      <w:r>
        <w:rPr>
          <w:rFonts w:hint="eastAsia"/>
        </w:rPr>
        <w:t>，交收结算按照实际交收数量结算。</w:t>
      </w:r>
      <w:r>
        <w:rPr>
          <w:rFonts w:hint="eastAsia"/>
          <w:lang w:eastAsia="zh-CN"/>
        </w:rPr>
        <w:t>在允许</w:t>
      </w:r>
      <w:r>
        <w:rPr>
          <w:rFonts w:hint="eastAsia"/>
        </w:rPr>
        <w:t>溢短</w:t>
      </w:r>
      <w:r>
        <w:rPr>
          <w:rFonts w:hint="eastAsia"/>
          <w:lang w:eastAsia="zh-CN"/>
        </w:rPr>
        <w:t>范围内</w:t>
      </w:r>
      <w:r>
        <w:rPr>
          <w:rFonts w:hint="eastAsia"/>
        </w:rPr>
        <w:t>买方不能拒绝接货。超出</w:t>
      </w:r>
      <w:r>
        <w:rPr>
          <w:rFonts w:hint="eastAsia"/>
          <w:lang w:eastAsia="zh-CN"/>
        </w:rPr>
        <w:t>允许</w:t>
      </w:r>
      <w:r>
        <w:rPr>
          <w:rFonts w:hint="eastAsia"/>
        </w:rPr>
        <w:t>溢短</w:t>
      </w:r>
      <w:r>
        <w:rPr>
          <w:rFonts w:hint="eastAsia"/>
          <w:lang w:eastAsia="zh-CN"/>
        </w:rPr>
        <w:t>范围</w:t>
      </w:r>
      <w:r>
        <w:rPr>
          <w:rFonts w:hint="eastAsia"/>
        </w:rPr>
        <w:t>，买方可以拒绝，或者由买卖双方共同协商解决。</w:t>
      </w:r>
    </w:p>
    <w:p>
      <w:pPr>
        <w:numPr>
          <w:ilvl w:val="0"/>
          <w:numId w:val="1"/>
        </w:numPr>
        <w:bidi w:val="0"/>
        <w:rPr>
          <w:rFonts w:hint="eastAsia"/>
        </w:rPr>
      </w:pPr>
      <w:r>
        <w:rPr>
          <w:rFonts w:hint="eastAsia"/>
          <w:lang w:val="en-US" w:eastAsia="zh-CN"/>
        </w:rPr>
        <w:t xml:space="preserve">  </w:t>
      </w:r>
      <w:r>
        <w:rPr>
          <w:rFonts w:hint="eastAsia"/>
        </w:rPr>
        <w:t>检验费用由异议提出方先行垫付，如果商品检验合格由异议提出方自行承担，如果检验不合格则由责任方承担。</w:t>
      </w:r>
    </w:p>
    <w:p>
      <w:pPr>
        <w:numPr>
          <w:ilvl w:val="0"/>
          <w:numId w:val="1"/>
        </w:numPr>
        <w:bidi w:val="0"/>
        <w:rPr>
          <w:rFonts w:hint="eastAsia"/>
        </w:rPr>
      </w:pPr>
      <w:r>
        <w:rPr>
          <w:rFonts w:hint="eastAsia"/>
          <w:lang w:val="en-US" w:eastAsia="zh-CN"/>
        </w:rPr>
        <w:t xml:space="preserve">  </w:t>
      </w:r>
      <w:r>
        <w:rPr>
          <w:rFonts w:hint="eastAsia"/>
        </w:rPr>
        <w:t>如发生交收异议，交收货款给付时间顺延至异议处理完毕。协议交收发生数量、质量、发票等异议的，由</w:t>
      </w:r>
      <w:r>
        <w:rPr>
          <w:rFonts w:hint="eastAsia"/>
          <w:lang w:eastAsia="zh-CN"/>
        </w:rPr>
        <w:t>交易</w:t>
      </w:r>
      <w:r>
        <w:rPr>
          <w:rFonts w:hint="eastAsia"/>
        </w:rPr>
        <w:t>双方自行处理和承担责任。</w:t>
      </w:r>
    </w:p>
    <w:p>
      <w:pPr>
        <w:pStyle w:val="4"/>
        <w:bidi w:val="0"/>
        <w:jc w:val="center"/>
        <w:rPr>
          <w:rFonts w:hint="eastAsia"/>
        </w:rPr>
      </w:pPr>
      <w:r>
        <w:rPr>
          <w:rFonts w:hint="eastAsia"/>
        </w:rPr>
        <w:t>第三章  交收方式</w:t>
      </w:r>
    </w:p>
    <w:p>
      <w:pPr>
        <w:pStyle w:val="9"/>
        <w:keepNext w:val="0"/>
        <w:keepLines w:val="0"/>
        <w:pageBreakBefore w:val="0"/>
        <w:numPr>
          <w:ilvl w:val="0"/>
          <w:numId w:val="1"/>
        </w:numPr>
        <w:shd w:val="clear" w:color="auto" w:fill="FFFFFF"/>
        <w:tabs>
          <w:tab w:val="left" w:pos="851"/>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contextualSpacing/>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农交所</w:t>
      </w:r>
      <w:r>
        <w:rPr>
          <w:rFonts w:hint="eastAsia" w:ascii="方正仿宋_GBK" w:hAnsi="方正仿宋_GBK" w:eastAsia="方正仿宋_GBK" w:cs="方正仿宋_GBK"/>
          <w:sz w:val="32"/>
          <w:szCs w:val="32"/>
        </w:rPr>
        <w:t>提供“</w:t>
      </w:r>
      <w:r>
        <w:rPr>
          <w:rFonts w:hint="eastAsia" w:ascii="方正仿宋_GBK" w:hAnsi="方正仿宋_GBK" w:eastAsia="方正仿宋_GBK" w:cs="方正仿宋_GBK"/>
          <w:sz w:val="32"/>
          <w:szCs w:val="32"/>
          <w:lang w:eastAsia="zh-CN"/>
        </w:rPr>
        <w:t>组织</w:t>
      </w:r>
      <w:r>
        <w:rPr>
          <w:rFonts w:hint="eastAsia" w:ascii="方正仿宋_GBK" w:hAnsi="方正仿宋_GBK" w:eastAsia="方正仿宋_GBK" w:cs="方正仿宋_GBK"/>
          <w:sz w:val="32"/>
          <w:szCs w:val="32"/>
        </w:rPr>
        <w:t>交收”、“协议交收”两种交收</w:t>
      </w:r>
      <w:r>
        <w:rPr>
          <w:rFonts w:hint="eastAsia" w:ascii="方正仿宋_GBK" w:hAnsi="方正仿宋_GBK" w:eastAsia="方正仿宋_GBK" w:cs="方正仿宋_GBK"/>
          <w:sz w:val="32"/>
          <w:szCs w:val="32"/>
          <w:lang w:eastAsia="zh-CN"/>
        </w:rPr>
        <w:t>方式。</w:t>
      </w:r>
    </w:p>
    <w:p>
      <w:pPr>
        <w:pStyle w:val="9"/>
        <w:keepNext w:val="0"/>
        <w:keepLines w:val="0"/>
        <w:pageBreakBefore w:val="0"/>
        <w:numPr>
          <w:ilvl w:val="0"/>
          <w:numId w:val="1"/>
        </w:numPr>
        <w:shd w:val="clear" w:color="auto" w:fill="FFFFFF"/>
        <w:tabs>
          <w:tab w:val="left" w:pos="851"/>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contextualSpacing/>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组织</w:t>
      </w:r>
      <w:r>
        <w:rPr>
          <w:rFonts w:hint="eastAsia" w:ascii="方正仿宋_GBK" w:hAnsi="方正仿宋_GBK" w:eastAsia="方正仿宋_GBK" w:cs="方正仿宋_GBK"/>
          <w:sz w:val="32"/>
          <w:szCs w:val="32"/>
        </w:rPr>
        <w:t>交收，由</w:t>
      </w:r>
      <w:r>
        <w:rPr>
          <w:rFonts w:hint="eastAsia" w:ascii="方正仿宋_GBK" w:hAnsi="方正仿宋_GBK" w:eastAsia="方正仿宋_GBK" w:cs="方正仿宋_GBK"/>
          <w:sz w:val="32"/>
          <w:szCs w:val="32"/>
          <w:lang w:eastAsia="zh-CN"/>
        </w:rPr>
        <w:t>农交所</w:t>
      </w:r>
      <w:r>
        <w:rPr>
          <w:rFonts w:hint="eastAsia" w:ascii="方正仿宋_GBK" w:hAnsi="方正仿宋_GBK" w:eastAsia="方正仿宋_GBK" w:cs="方正仿宋_GBK"/>
          <w:sz w:val="32"/>
          <w:szCs w:val="32"/>
        </w:rPr>
        <w:t>作为中介协调买卖双方进行交收</w:t>
      </w:r>
      <w:r>
        <w:rPr>
          <w:rFonts w:hint="eastAsia" w:ascii="方正仿宋_GBK" w:hAnsi="方正仿宋_GBK" w:eastAsia="方正仿宋_GBK" w:cs="方正仿宋_GBK"/>
          <w:sz w:val="32"/>
          <w:szCs w:val="32"/>
          <w:lang w:eastAsia="zh-CN"/>
        </w:rPr>
        <w:t>。</w:t>
      </w:r>
    </w:p>
    <w:p>
      <w:pPr>
        <w:pStyle w:val="9"/>
        <w:keepNext w:val="0"/>
        <w:keepLines w:val="0"/>
        <w:pageBreakBefore w:val="0"/>
        <w:numPr>
          <w:ilvl w:val="0"/>
          <w:numId w:val="0"/>
        </w:numPr>
        <w:shd w:val="clear" w:color="auto" w:fill="FFFFFF"/>
        <w:tabs>
          <w:tab w:val="left" w:pos="851"/>
        </w:tabs>
        <w:kinsoku/>
        <w:wordWrap/>
        <w:overflowPunct/>
        <w:topLinePunct w:val="0"/>
        <w:autoSpaceDE/>
        <w:autoSpaceDN/>
        <w:bidi w:val="0"/>
        <w:adjustRightInd/>
        <w:snapToGrid/>
        <w:spacing w:before="0" w:beforeAutospacing="0" w:after="0" w:afterAutospacing="0" w:line="240" w:lineRule="auto"/>
        <w:ind w:right="0" w:rightChars="0" w:firstLine="640" w:firstLineChars="200"/>
        <w:contextualSpacing/>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买方交易商对商品有异议应当场提出，双方可自行协商</w:t>
      </w:r>
      <w:r>
        <w:rPr>
          <w:rFonts w:hint="eastAsia" w:ascii="方正仿宋_GBK" w:hAnsi="方正仿宋_GBK" w:eastAsia="方正仿宋_GBK" w:cs="方正仿宋_GBK"/>
          <w:sz w:val="32"/>
          <w:szCs w:val="32"/>
          <w:lang w:eastAsia="zh-CN"/>
        </w:rPr>
        <w:t>或按本细则执行</w:t>
      </w:r>
      <w:r>
        <w:rPr>
          <w:rFonts w:hint="eastAsia" w:ascii="方正仿宋_GBK" w:hAnsi="方正仿宋_GBK" w:eastAsia="方正仿宋_GBK" w:cs="方正仿宋_GBK"/>
          <w:sz w:val="32"/>
          <w:szCs w:val="32"/>
        </w:rPr>
        <w:t>。</w:t>
      </w:r>
    </w:p>
    <w:p>
      <w:pPr>
        <w:pStyle w:val="9"/>
        <w:keepNext w:val="0"/>
        <w:keepLines w:val="0"/>
        <w:pageBreakBefore w:val="0"/>
        <w:numPr>
          <w:ilvl w:val="0"/>
          <w:numId w:val="1"/>
        </w:numPr>
        <w:shd w:val="clear" w:color="auto" w:fill="FFFFFF"/>
        <w:tabs>
          <w:tab w:val="left" w:pos="851"/>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contextualSpacing/>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协议交收，买卖双方自由协商的一种个性化交收方式，</w:t>
      </w:r>
      <w:r>
        <w:rPr>
          <w:rFonts w:hint="eastAsia" w:ascii="方正仿宋_GBK" w:hAnsi="方正仿宋_GBK" w:eastAsia="方正仿宋_GBK" w:cs="方正仿宋_GBK"/>
          <w:sz w:val="32"/>
          <w:szCs w:val="32"/>
          <w:shd w:val="clear" w:color="auto" w:fill="FFFFFF"/>
          <w:lang w:eastAsia="zh-CN"/>
        </w:rPr>
        <w:t>商品</w:t>
      </w:r>
      <w:r>
        <w:rPr>
          <w:rFonts w:hint="eastAsia" w:ascii="方正仿宋_GBK" w:hAnsi="方正仿宋_GBK" w:eastAsia="方正仿宋_GBK" w:cs="方正仿宋_GBK"/>
          <w:sz w:val="32"/>
          <w:szCs w:val="32"/>
          <w:shd w:val="clear" w:color="auto" w:fill="FFFFFF"/>
        </w:rPr>
        <w:t>的交收时间、交收数量、检验、货款、单证流转等相关事宜双方</w:t>
      </w:r>
      <w:r>
        <w:rPr>
          <w:rFonts w:hint="eastAsia" w:ascii="方正仿宋_GBK" w:hAnsi="方正仿宋_GBK" w:eastAsia="方正仿宋_GBK" w:cs="方正仿宋_GBK"/>
          <w:sz w:val="32"/>
          <w:szCs w:val="32"/>
          <w:shd w:val="clear" w:color="auto" w:fill="FFFFFF"/>
          <w:lang w:eastAsia="zh-CN"/>
        </w:rPr>
        <w:t>均</w:t>
      </w:r>
      <w:r>
        <w:rPr>
          <w:rFonts w:hint="eastAsia" w:ascii="方正仿宋_GBK" w:hAnsi="方正仿宋_GBK" w:eastAsia="方正仿宋_GBK" w:cs="方正仿宋_GBK"/>
          <w:sz w:val="32"/>
          <w:szCs w:val="32"/>
          <w:shd w:val="clear" w:color="auto" w:fill="FFFFFF"/>
        </w:rPr>
        <w:t>自行协商，由此产生的纠纷自行解决。</w:t>
      </w:r>
    </w:p>
    <w:p>
      <w:pPr>
        <w:pStyle w:val="9"/>
        <w:keepNext w:val="0"/>
        <w:keepLines w:val="0"/>
        <w:pageBreakBefore w:val="0"/>
        <w:numPr>
          <w:ilvl w:val="0"/>
          <w:numId w:val="0"/>
        </w:numPr>
        <w:shd w:val="clear" w:color="auto" w:fill="FFFFFF"/>
        <w:tabs>
          <w:tab w:val="left" w:pos="851"/>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contextualSpacing/>
        <w:jc w:val="both"/>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采用协议交收的买卖双方按照协议条款自行完成交收结算，双方完成协议交收后，</w:t>
      </w:r>
      <w:r>
        <w:rPr>
          <w:rFonts w:hint="eastAsia" w:ascii="方正仿宋_GBK" w:hAnsi="方正仿宋_GBK" w:eastAsia="方正仿宋_GBK" w:cs="方正仿宋_GBK"/>
          <w:kern w:val="0"/>
          <w:sz w:val="32"/>
          <w:szCs w:val="32"/>
          <w:lang w:eastAsia="zh-CN"/>
        </w:rPr>
        <w:t>农交所</w:t>
      </w:r>
      <w:r>
        <w:rPr>
          <w:rFonts w:hint="eastAsia" w:ascii="方正仿宋_GBK" w:hAnsi="方正仿宋_GBK" w:eastAsia="方正仿宋_GBK" w:cs="方正仿宋_GBK"/>
          <w:kern w:val="0"/>
          <w:sz w:val="32"/>
          <w:szCs w:val="32"/>
        </w:rPr>
        <w:t>释放双方履约担保金。</w:t>
      </w:r>
    </w:p>
    <w:p>
      <w:pPr>
        <w:pStyle w:val="4"/>
        <w:bidi w:val="0"/>
        <w:jc w:val="center"/>
        <w:rPr>
          <w:rFonts w:hint="eastAsia"/>
        </w:rPr>
      </w:pPr>
      <w:r>
        <w:rPr>
          <w:rFonts w:hint="eastAsia"/>
        </w:rPr>
        <w:t>第四章  交收违约处理</w:t>
      </w:r>
    </w:p>
    <w:p>
      <w:pPr>
        <w:pStyle w:val="9"/>
        <w:keepNext w:val="0"/>
        <w:keepLines w:val="0"/>
        <w:pageBreakBefore w:val="0"/>
        <w:numPr>
          <w:ilvl w:val="0"/>
          <w:numId w:val="1"/>
        </w:numPr>
        <w:shd w:val="clear" w:color="auto" w:fill="FFFFFF"/>
        <w:tabs>
          <w:tab w:val="left" w:pos="851"/>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contextualSpacing/>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交易商具有下列行为之一的，构成违约：</w:t>
      </w:r>
    </w:p>
    <w:p>
      <w:pPr>
        <w:pStyle w:val="9"/>
        <w:keepNext w:val="0"/>
        <w:keepLines w:val="0"/>
        <w:pageBreakBefore w:val="0"/>
        <w:shd w:val="clear" w:color="auto" w:fill="FFFFFF"/>
        <w:tabs>
          <w:tab w:val="left" w:pos="851"/>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contextualSpacing/>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卖方</w:t>
      </w:r>
      <w:r>
        <w:rPr>
          <w:rFonts w:hint="eastAsia" w:ascii="方正仿宋_GBK" w:hAnsi="方正仿宋_GBK" w:eastAsia="方正仿宋_GBK" w:cs="方正仿宋_GBK"/>
          <w:color w:val="auto"/>
          <w:sz w:val="32"/>
          <w:szCs w:val="32"/>
          <w:highlight w:val="none"/>
          <w:lang w:val="en-US" w:eastAsia="zh-CN"/>
        </w:rPr>
        <w:t>交收地点不适合买方装猪的，</w:t>
      </w:r>
      <w:r>
        <w:rPr>
          <w:rFonts w:hint="eastAsia" w:ascii="方正仿宋_GBK" w:hAnsi="方正仿宋_GBK" w:eastAsia="方正仿宋_GBK" w:cs="方正仿宋_GBK"/>
          <w:sz w:val="32"/>
          <w:szCs w:val="32"/>
        </w:rPr>
        <w:t>视为卖方违约。</w:t>
      </w:r>
    </w:p>
    <w:p>
      <w:pPr>
        <w:pStyle w:val="9"/>
        <w:keepNext w:val="0"/>
        <w:keepLines w:val="0"/>
        <w:pageBreakBefore w:val="0"/>
        <w:shd w:val="clear" w:color="auto" w:fill="FFFFFF"/>
        <w:tabs>
          <w:tab w:val="left" w:pos="851"/>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contextualSpacing/>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）卖方交易商在约定的交收日未提供符合合同约定数量的</w:t>
      </w:r>
      <w:r>
        <w:rPr>
          <w:rFonts w:hint="eastAsia" w:ascii="方正仿宋_GBK" w:hAnsi="方正仿宋_GBK" w:eastAsia="方正仿宋_GBK" w:cs="方正仿宋_GBK"/>
          <w:sz w:val="32"/>
          <w:szCs w:val="32"/>
          <w:lang w:eastAsia="zh-CN"/>
        </w:rPr>
        <w:t>商品</w:t>
      </w:r>
      <w:r>
        <w:rPr>
          <w:rFonts w:hint="eastAsia" w:ascii="方正仿宋_GBK" w:hAnsi="方正仿宋_GBK" w:eastAsia="方正仿宋_GBK" w:cs="方正仿宋_GBK"/>
          <w:sz w:val="32"/>
          <w:szCs w:val="32"/>
        </w:rPr>
        <w:t>，视为卖方违约。</w:t>
      </w:r>
    </w:p>
    <w:p>
      <w:pPr>
        <w:pStyle w:val="9"/>
        <w:keepNext w:val="0"/>
        <w:keepLines w:val="0"/>
        <w:pageBreakBefore w:val="0"/>
        <w:shd w:val="clear" w:color="auto" w:fill="FFFFFF"/>
        <w:tabs>
          <w:tab w:val="left" w:pos="851"/>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contextualSpacing/>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highlight w:val="none"/>
          <w:lang w:eastAsia="zh-CN"/>
        </w:rPr>
        <w:t>买方未准时到</w:t>
      </w:r>
      <w:r>
        <w:rPr>
          <w:rFonts w:hint="eastAsia" w:ascii="方正仿宋_GBK" w:hAnsi="方正仿宋_GBK" w:eastAsia="方正仿宋_GBK" w:cs="方正仿宋_GBK"/>
          <w:color w:val="auto"/>
          <w:sz w:val="32"/>
          <w:szCs w:val="32"/>
          <w:highlight w:val="none"/>
          <w:lang w:val="en-US" w:eastAsia="zh-CN"/>
        </w:rPr>
        <w:t>指定地点且未通知卖方的，</w:t>
      </w:r>
      <w:r>
        <w:rPr>
          <w:rFonts w:hint="eastAsia" w:ascii="方正仿宋_GBK" w:hAnsi="方正仿宋_GBK" w:eastAsia="方正仿宋_GBK" w:cs="方正仿宋_GBK"/>
          <w:sz w:val="32"/>
          <w:szCs w:val="32"/>
        </w:rPr>
        <w:t>视为</w:t>
      </w:r>
      <w:r>
        <w:rPr>
          <w:rFonts w:hint="eastAsia" w:ascii="方正仿宋_GBK" w:hAnsi="方正仿宋_GBK" w:eastAsia="方正仿宋_GBK" w:cs="方正仿宋_GBK"/>
          <w:sz w:val="32"/>
          <w:szCs w:val="32"/>
          <w:lang w:eastAsia="zh-CN"/>
        </w:rPr>
        <w:t>买</w:t>
      </w:r>
      <w:r>
        <w:rPr>
          <w:rFonts w:hint="eastAsia" w:ascii="方正仿宋_GBK" w:hAnsi="方正仿宋_GBK" w:eastAsia="方正仿宋_GBK" w:cs="方正仿宋_GBK"/>
          <w:sz w:val="32"/>
          <w:szCs w:val="32"/>
        </w:rPr>
        <w:t>方违约。</w:t>
      </w:r>
    </w:p>
    <w:p>
      <w:pPr>
        <w:pStyle w:val="9"/>
        <w:keepNext w:val="0"/>
        <w:keepLines w:val="0"/>
        <w:pageBreakBefore w:val="0"/>
        <w:shd w:val="clear" w:color="auto" w:fill="FFFFFF"/>
        <w:tabs>
          <w:tab w:val="left" w:pos="851"/>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contextualSpacing/>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kern w:val="0"/>
          <w:sz w:val="32"/>
          <w:szCs w:val="32"/>
          <w:lang w:val="en-US" w:eastAsia="zh-CN" w:bidi="ar-SA"/>
        </w:rPr>
        <w:t>买方无故拒绝收货的，视为买方违约。</w:t>
      </w:r>
    </w:p>
    <w:p>
      <w:pPr>
        <w:pStyle w:val="9"/>
        <w:keepNext w:val="0"/>
        <w:keepLines w:val="0"/>
        <w:pageBreakBefore w:val="0"/>
        <w:shd w:val="clear" w:color="auto" w:fill="FFFFFF"/>
        <w:tabs>
          <w:tab w:val="left" w:pos="851"/>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contextualSpacing/>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（五）其他经农交所裁定为违约的情况。</w:t>
      </w:r>
    </w:p>
    <w:p>
      <w:pPr>
        <w:pStyle w:val="9"/>
        <w:keepNext w:val="0"/>
        <w:keepLines w:val="0"/>
        <w:pageBreakBefore w:val="0"/>
        <w:numPr>
          <w:ilvl w:val="0"/>
          <w:numId w:val="1"/>
        </w:numPr>
        <w:shd w:val="clear" w:color="auto" w:fill="FFFFFF"/>
        <w:tabs>
          <w:tab w:val="left" w:pos="851"/>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contextualSpacing/>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若出现上述违约行为</w:t>
      </w:r>
      <w:r>
        <w:rPr>
          <w:rFonts w:hint="eastAsia" w:ascii="方正仿宋_GBK" w:hAnsi="方正仿宋_GBK" w:eastAsia="方正仿宋_GBK" w:cs="方正仿宋_GBK"/>
          <w:sz w:val="32"/>
          <w:szCs w:val="32"/>
          <w:lang w:eastAsia="zh-CN"/>
        </w:rPr>
        <w:t>及本细则中的任何违约行为</w:t>
      </w:r>
      <w:r>
        <w:rPr>
          <w:rFonts w:hint="eastAsia" w:ascii="方正仿宋_GBK" w:hAnsi="方正仿宋_GBK" w:eastAsia="方正仿宋_GBK" w:cs="方正仿宋_GBK"/>
          <w:sz w:val="32"/>
          <w:szCs w:val="32"/>
        </w:rPr>
        <w:t>，违约交易商按支付给守约交易商相关电子交易合同约定的履约担保金作为违约金。</w:t>
      </w:r>
    </w:p>
    <w:p>
      <w:pPr>
        <w:pStyle w:val="9"/>
        <w:keepNext w:val="0"/>
        <w:keepLines w:val="0"/>
        <w:pageBreakBefore w:val="0"/>
        <w:numPr>
          <w:ilvl w:val="0"/>
          <w:numId w:val="1"/>
        </w:numPr>
        <w:shd w:val="clear" w:color="auto" w:fill="FFFFFF"/>
        <w:tabs>
          <w:tab w:val="left" w:pos="851"/>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contextualSpacing/>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若交易商发生交收违约，</w:t>
      </w:r>
      <w:r>
        <w:rPr>
          <w:rFonts w:hint="eastAsia" w:ascii="方正仿宋_GBK" w:hAnsi="方正仿宋_GBK" w:eastAsia="方正仿宋_GBK" w:cs="方正仿宋_GBK"/>
          <w:sz w:val="32"/>
          <w:szCs w:val="32"/>
          <w:lang w:eastAsia="zh-CN"/>
        </w:rPr>
        <w:t>农交所</w:t>
      </w:r>
      <w:r>
        <w:rPr>
          <w:rFonts w:hint="eastAsia" w:ascii="方正仿宋_GBK" w:hAnsi="方正仿宋_GBK" w:eastAsia="方正仿宋_GBK" w:cs="方正仿宋_GBK"/>
          <w:sz w:val="32"/>
          <w:szCs w:val="32"/>
        </w:rPr>
        <w:t>通知违约方交易商和守约方交易商在48小时内自行协商，</w:t>
      </w:r>
      <w:r>
        <w:rPr>
          <w:rFonts w:hint="eastAsia" w:ascii="方正仿宋_GBK" w:hAnsi="方正仿宋_GBK" w:eastAsia="方正仿宋_GBK" w:cs="方正仿宋_GBK"/>
          <w:sz w:val="32"/>
          <w:szCs w:val="32"/>
          <w:lang w:eastAsia="zh-CN"/>
        </w:rPr>
        <w:t>农交所</w:t>
      </w:r>
      <w:r>
        <w:rPr>
          <w:rFonts w:hint="eastAsia" w:ascii="方正仿宋_GBK" w:hAnsi="方正仿宋_GBK" w:eastAsia="方正仿宋_GBK" w:cs="方正仿宋_GBK"/>
          <w:sz w:val="32"/>
          <w:szCs w:val="32"/>
        </w:rPr>
        <w:t>可根据交易双方协商结果为双方办理相关手续。若双方协商不成，违约方则必须在收到</w:t>
      </w:r>
      <w:r>
        <w:rPr>
          <w:rFonts w:hint="eastAsia" w:ascii="方正仿宋_GBK" w:hAnsi="方正仿宋_GBK" w:eastAsia="方正仿宋_GBK" w:cs="方正仿宋_GBK"/>
          <w:sz w:val="32"/>
          <w:szCs w:val="32"/>
          <w:lang w:eastAsia="zh-CN"/>
        </w:rPr>
        <w:t>农交所</w:t>
      </w:r>
      <w:r>
        <w:rPr>
          <w:rFonts w:hint="eastAsia" w:ascii="方正仿宋_GBK" w:hAnsi="方正仿宋_GBK" w:eastAsia="方正仿宋_GBK" w:cs="方正仿宋_GBK"/>
          <w:sz w:val="32"/>
          <w:szCs w:val="32"/>
        </w:rPr>
        <w:t>发</w:t>
      </w:r>
      <w:r>
        <w:rPr>
          <w:rFonts w:hint="eastAsia" w:ascii="方正仿宋_GBK" w:hAnsi="方正仿宋_GBK" w:eastAsia="方正仿宋_GBK" w:cs="方正仿宋_GBK"/>
          <w:sz w:val="32"/>
          <w:szCs w:val="32"/>
          <w:lang w:eastAsia="zh-CN"/>
        </w:rPr>
        <w:t>的违约通知后</w:t>
      </w:r>
      <w:r>
        <w:rPr>
          <w:rFonts w:hint="eastAsia" w:ascii="方正仿宋_GBK" w:hAnsi="方正仿宋_GBK" w:eastAsia="方正仿宋_GBK" w:cs="方正仿宋_GBK"/>
          <w:sz w:val="32"/>
          <w:szCs w:val="32"/>
        </w:rPr>
        <w:t>两个工作日内向守约方交易商支付违约金，违约金由</w:t>
      </w:r>
      <w:r>
        <w:rPr>
          <w:rFonts w:hint="eastAsia" w:ascii="方正仿宋_GBK" w:hAnsi="方正仿宋_GBK" w:eastAsia="方正仿宋_GBK" w:cs="方正仿宋_GBK"/>
          <w:sz w:val="32"/>
          <w:szCs w:val="32"/>
          <w:lang w:eastAsia="zh-CN"/>
        </w:rPr>
        <w:t>农交所</w:t>
      </w:r>
      <w:r>
        <w:rPr>
          <w:rFonts w:hint="eastAsia" w:ascii="方正仿宋_GBK" w:hAnsi="方正仿宋_GBK" w:eastAsia="方正仿宋_GBK" w:cs="方正仿宋_GBK"/>
          <w:sz w:val="32"/>
          <w:szCs w:val="32"/>
        </w:rPr>
        <w:t>代扣代划。</w:t>
      </w:r>
    </w:p>
    <w:p>
      <w:pPr>
        <w:pStyle w:val="9"/>
        <w:keepNext w:val="0"/>
        <w:keepLines w:val="0"/>
        <w:pageBreakBefore w:val="0"/>
        <w:numPr>
          <w:ilvl w:val="0"/>
          <w:numId w:val="1"/>
        </w:numPr>
        <w:shd w:val="clear" w:color="auto" w:fill="FFFFFF"/>
        <w:tabs>
          <w:tab w:val="left" w:pos="851"/>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contextualSpacing/>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交易商</w:t>
      </w:r>
      <w:r>
        <w:rPr>
          <w:rFonts w:hint="eastAsia" w:ascii="方正仿宋_GBK" w:hAnsi="方正仿宋_GBK" w:eastAsia="方正仿宋_GBK" w:cs="方正仿宋_GBK"/>
          <w:sz w:val="32"/>
          <w:szCs w:val="32"/>
          <w:lang w:eastAsia="zh-CN"/>
        </w:rPr>
        <w:t>在交收环节</w:t>
      </w:r>
      <w:r>
        <w:rPr>
          <w:rFonts w:hint="eastAsia" w:ascii="方正仿宋_GBK" w:hAnsi="方正仿宋_GBK" w:eastAsia="方正仿宋_GBK" w:cs="方正仿宋_GBK"/>
          <w:sz w:val="32"/>
          <w:szCs w:val="32"/>
        </w:rPr>
        <w:t>违反</w:t>
      </w:r>
      <w:r>
        <w:rPr>
          <w:rFonts w:hint="eastAsia" w:ascii="方正仿宋_GBK" w:hAnsi="方正仿宋_GBK" w:eastAsia="方正仿宋_GBK" w:cs="方正仿宋_GBK"/>
          <w:sz w:val="32"/>
          <w:szCs w:val="32"/>
          <w:lang w:eastAsia="zh-CN"/>
        </w:rPr>
        <w:t>农交所</w:t>
      </w:r>
      <w:r>
        <w:rPr>
          <w:rFonts w:hint="eastAsia" w:ascii="方正仿宋_GBK" w:hAnsi="方正仿宋_GBK" w:eastAsia="方正仿宋_GBK" w:cs="方正仿宋_GBK"/>
          <w:sz w:val="32"/>
          <w:szCs w:val="32"/>
        </w:rPr>
        <w:t>有关规定，</w:t>
      </w:r>
      <w:r>
        <w:rPr>
          <w:rFonts w:hint="eastAsia" w:ascii="方正仿宋_GBK" w:hAnsi="方正仿宋_GBK" w:eastAsia="方正仿宋_GBK" w:cs="方正仿宋_GBK"/>
          <w:sz w:val="32"/>
          <w:szCs w:val="32"/>
          <w:lang w:eastAsia="zh-CN"/>
        </w:rPr>
        <w:t>农交所</w:t>
      </w:r>
      <w:r>
        <w:rPr>
          <w:rFonts w:hint="eastAsia" w:ascii="方正仿宋_GBK" w:hAnsi="方正仿宋_GBK" w:eastAsia="方正仿宋_GBK" w:cs="方正仿宋_GBK"/>
          <w:sz w:val="32"/>
          <w:szCs w:val="32"/>
        </w:rPr>
        <w:t>将根据其行为性质及后果，选择采取以下方式进行处理：警告；限制交易或者商品交易数量；限制出金；责令支付违约金；责令赔偿损失；没收违规所得；中止交易商资格；注销交易商资格；其他必要的处理措施。</w:t>
      </w:r>
    </w:p>
    <w:p>
      <w:pPr>
        <w:pStyle w:val="9"/>
        <w:keepNext w:val="0"/>
        <w:keepLines w:val="0"/>
        <w:pageBreakBefore w:val="0"/>
        <w:numPr>
          <w:ilvl w:val="0"/>
          <w:numId w:val="1"/>
        </w:numPr>
        <w:shd w:val="clear" w:color="auto" w:fill="FFFFFF"/>
        <w:tabs>
          <w:tab w:val="left" w:pos="851"/>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contextualSpacing/>
        <w:textAlignment w:val="auto"/>
        <w:outlineLvl w:val="9"/>
        <w:rPr>
          <w:rStyle w:val="13"/>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对于在交收过程中发生的违规行为，</w:t>
      </w:r>
      <w:r>
        <w:rPr>
          <w:rFonts w:hint="eastAsia" w:ascii="方正仿宋_GBK" w:hAnsi="方正仿宋_GBK" w:eastAsia="方正仿宋_GBK" w:cs="方正仿宋_GBK"/>
          <w:sz w:val="32"/>
          <w:szCs w:val="32"/>
          <w:lang w:eastAsia="zh-CN"/>
        </w:rPr>
        <w:t>农交所</w:t>
      </w:r>
      <w:r>
        <w:rPr>
          <w:rFonts w:hint="eastAsia" w:ascii="方正仿宋_GBK" w:hAnsi="方正仿宋_GBK" w:eastAsia="方正仿宋_GBK" w:cs="方正仿宋_GBK"/>
          <w:sz w:val="32"/>
          <w:szCs w:val="32"/>
        </w:rPr>
        <w:t>有权根据其行为性质、情节轻重和损害结果的不同，将按上列措施的某项或多项执行。对于触犯国家相关法律法规的，</w:t>
      </w:r>
      <w:r>
        <w:rPr>
          <w:rFonts w:hint="eastAsia" w:ascii="方正仿宋_GBK" w:hAnsi="方正仿宋_GBK" w:eastAsia="方正仿宋_GBK" w:cs="方正仿宋_GBK"/>
          <w:sz w:val="32"/>
          <w:szCs w:val="32"/>
          <w:lang w:eastAsia="zh-CN"/>
        </w:rPr>
        <w:t>农交所</w:t>
      </w:r>
      <w:r>
        <w:rPr>
          <w:rFonts w:hint="eastAsia" w:ascii="方正仿宋_GBK" w:hAnsi="方正仿宋_GBK" w:eastAsia="方正仿宋_GBK" w:cs="方正仿宋_GBK"/>
          <w:sz w:val="32"/>
          <w:szCs w:val="32"/>
        </w:rPr>
        <w:t>将协助国家司法机关追究其责任。</w:t>
      </w:r>
    </w:p>
    <w:p>
      <w:pPr>
        <w:pStyle w:val="4"/>
        <w:bidi w:val="0"/>
        <w:jc w:val="center"/>
        <w:rPr>
          <w:rFonts w:hint="eastAsia"/>
        </w:rPr>
      </w:pPr>
      <w:r>
        <w:rPr>
          <w:rFonts w:hint="eastAsia"/>
        </w:rPr>
        <w:t>第五章  附则</w:t>
      </w:r>
    </w:p>
    <w:p>
      <w:pPr>
        <w:pStyle w:val="9"/>
        <w:keepNext w:val="0"/>
        <w:keepLines w:val="0"/>
        <w:pageBreakBefore w:val="0"/>
        <w:numPr>
          <w:ilvl w:val="0"/>
          <w:numId w:val="1"/>
        </w:numPr>
        <w:shd w:val="clear" w:color="auto" w:fill="FFFFFF"/>
        <w:tabs>
          <w:tab w:val="left" w:pos="851"/>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contextualSpacing/>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color w:val="000000"/>
          <w:sz w:val="32"/>
          <w:szCs w:val="32"/>
          <w:lang w:val="en-US" w:eastAsia="zh-CN"/>
        </w:rPr>
        <w:t xml:space="preserve">  为适应市场需求及商业环境的不断发展变化，农交所有权对本细则进行调整或修订。农交所依据本细则发布的公告中涉及对本细则修订的，自然成为本细则的一部分。</w:t>
      </w:r>
    </w:p>
    <w:p>
      <w:pPr>
        <w:pStyle w:val="9"/>
        <w:keepNext w:val="0"/>
        <w:keepLines w:val="0"/>
        <w:pageBreakBefore w:val="0"/>
        <w:numPr>
          <w:ilvl w:val="0"/>
          <w:numId w:val="1"/>
        </w:numPr>
        <w:shd w:val="clear" w:color="auto" w:fill="FFFFFF"/>
        <w:tabs>
          <w:tab w:val="left" w:pos="851"/>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contextualSpacing/>
        <w:textAlignment w:val="auto"/>
        <w:outlineLvl w:val="9"/>
        <w:rPr>
          <w:rFonts w:hint="eastAsia"/>
        </w:rPr>
      </w:pPr>
      <w:r>
        <w:rPr>
          <w:rFonts w:hint="eastAsia" w:ascii="方正仿宋_GBK" w:hAnsi="方正仿宋_GBK" w:eastAsia="方正仿宋_GBK" w:cs="方正仿宋_GBK"/>
          <w:kern w:val="2"/>
          <w:sz w:val="32"/>
          <w:szCs w:val="32"/>
          <w:lang w:val="en-US" w:eastAsia="zh-CN"/>
        </w:rPr>
        <w:t xml:space="preserve">  </w:t>
      </w:r>
      <w:r>
        <w:rPr>
          <w:rFonts w:hint="eastAsia" w:ascii="方正仿宋_GBK" w:hAnsi="方正仿宋_GBK" w:eastAsia="方正仿宋_GBK" w:cs="方正仿宋_GBK"/>
          <w:kern w:val="2"/>
          <w:sz w:val="32"/>
          <w:szCs w:val="32"/>
        </w:rPr>
        <w:t>本细则解释权归</w:t>
      </w:r>
      <w:r>
        <w:rPr>
          <w:rFonts w:hint="eastAsia" w:ascii="方正仿宋_GBK" w:hAnsi="方正仿宋_GBK" w:eastAsia="方正仿宋_GBK" w:cs="方正仿宋_GBK"/>
          <w:kern w:val="2"/>
          <w:sz w:val="32"/>
          <w:szCs w:val="32"/>
          <w:lang w:eastAsia="zh-CN"/>
        </w:rPr>
        <w:t>农交所</w:t>
      </w:r>
      <w:r>
        <w:rPr>
          <w:rFonts w:hint="eastAsia" w:ascii="方正仿宋_GBK" w:hAnsi="方正仿宋_GBK" w:eastAsia="方正仿宋_GBK" w:cs="方正仿宋_GBK"/>
          <w:kern w:val="2"/>
          <w:sz w:val="32"/>
          <w:szCs w:val="32"/>
        </w:rPr>
        <w:t>。</w:t>
      </w:r>
    </w:p>
    <w:sectPr>
      <w:footerReference r:id="rId5" w:type="default"/>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7E1EC"/>
    <w:multiLevelType w:val="singleLevel"/>
    <w:tmpl w:val="62C7E1EC"/>
    <w:lvl w:ilvl="0" w:tentative="0">
      <w:start w:val="1"/>
      <w:numFmt w:val="chineseCounting"/>
      <w:suff w:val="nothing"/>
      <w:lvlText w:val="第%1条"/>
      <w:lvlJc w:val="left"/>
      <w:pPr>
        <w:tabs>
          <w:tab w:val="left" w:pos="0"/>
        </w:tabs>
        <w:ind w:left="0" w:firstLine="420"/>
      </w:pPr>
      <w:rPr>
        <w:rFonts w:hint="eastAsia" w:ascii="方正楷体_GBK" w:hAnsi="方正楷体_GBK" w:eastAsia="方正楷体_GBK" w:cs="方正楷体_GBK"/>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yZmRkNmRiMjVlMDVkYTQ1MWYzNzYwMjc4MTE3M2YifQ=="/>
  </w:docVars>
  <w:rsids>
    <w:rsidRoot w:val="644B2A32"/>
    <w:rsid w:val="03D57A63"/>
    <w:rsid w:val="0624009C"/>
    <w:rsid w:val="075234CF"/>
    <w:rsid w:val="0A622F41"/>
    <w:rsid w:val="0C52454E"/>
    <w:rsid w:val="0F4C5F6E"/>
    <w:rsid w:val="174A7237"/>
    <w:rsid w:val="19C54E0B"/>
    <w:rsid w:val="21EE7C37"/>
    <w:rsid w:val="22192369"/>
    <w:rsid w:val="22356AA5"/>
    <w:rsid w:val="24C7636B"/>
    <w:rsid w:val="250550E5"/>
    <w:rsid w:val="2B3A7B2A"/>
    <w:rsid w:val="2EFC0B64"/>
    <w:rsid w:val="2F862F31"/>
    <w:rsid w:val="337B77F8"/>
    <w:rsid w:val="3AB721DD"/>
    <w:rsid w:val="3DF42012"/>
    <w:rsid w:val="41D97316"/>
    <w:rsid w:val="421015BA"/>
    <w:rsid w:val="4214291C"/>
    <w:rsid w:val="4310186E"/>
    <w:rsid w:val="44383660"/>
    <w:rsid w:val="48DB7DC9"/>
    <w:rsid w:val="4A802994"/>
    <w:rsid w:val="501F267E"/>
    <w:rsid w:val="542809E5"/>
    <w:rsid w:val="55560081"/>
    <w:rsid w:val="58263A60"/>
    <w:rsid w:val="58AD5E55"/>
    <w:rsid w:val="58F80886"/>
    <w:rsid w:val="5D26164C"/>
    <w:rsid w:val="62DD4049"/>
    <w:rsid w:val="644B2A32"/>
    <w:rsid w:val="66612841"/>
    <w:rsid w:val="6B5900B8"/>
    <w:rsid w:val="73A965A4"/>
    <w:rsid w:val="74BF6120"/>
    <w:rsid w:val="75860393"/>
    <w:rsid w:val="776F77D6"/>
    <w:rsid w:val="7C607F1C"/>
    <w:rsid w:val="7DD56B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883" w:firstLineChars="200"/>
      <w:jc w:val="both"/>
    </w:pPr>
    <w:rPr>
      <w:rFonts w:ascii="方正仿宋_GBK" w:hAnsi="方正仿宋_GBK" w:eastAsia="方正仿宋_GBK" w:cstheme="minorBidi"/>
      <w:kern w:val="2"/>
      <w:sz w:val="32"/>
      <w:szCs w:val="22"/>
      <w:lang w:val="en-US" w:eastAsia="zh-CN" w:bidi="ar-SA"/>
    </w:rPr>
  </w:style>
  <w:style w:type="paragraph" w:styleId="3">
    <w:name w:val="heading 1"/>
    <w:basedOn w:val="1"/>
    <w:next w:val="1"/>
    <w:autoRedefine/>
    <w:qFormat/>
    <w:uiPriority w:val="0"/>
    <w:pPr>
      <w:keepNext/>
      <w:keepLines/>
      <w:spacing w:beforeLines="0" w:beforeAutospacing="0" w:afterLines="0" w:afterAutospacing="0" w:line="600" w:lineRule="exact"/>
      <w:ind w:firstLine="0" w:firstLineChars="0"/>
      <w:jc w:val="center"/>
      <w:outlineLvl w:val="0"/>
    </w:pPr>
    <w:rPr>
      <w:rFonts w:eastAsia="方正小标宋_GBK"/>
      <w:b/>
      <w:kern w:val="44"/>
      <w:sz w:val="44"/>
    </w:rPr>
  </w:style>
  <w:style w:type="paragraph" w:styleId="4">
    <w:name w:val="heading 2"/>
    <w:basedOn w:val="1"/>
    <w:next w:val="1"/>
    <w:autoRedefine/>
    <w:unhideWhenUsed/>
    <w:qFormat/>
    <w:uiPriority w:val="0"/>
    <w:pPr>
      <w:keepNext/>
      <w:keepLines/>
      <w:spacing w:beforeLines="0" w:beforeAutospacing="0" w:afterLines="0" w:afterAutospacing="0" w:line="240" w:lineRule="auto"/>
      <w:ind w:firstLine="883" w:firstLineChars="200"/>
      <w:jc w:val="left"/>
      <w:outlineLvl w:val="1"/>
    </w:pPr>
    <w:rPr>
      <w:rFonts w:ascii="Arial" w:hAnsi="Arial" w:eastAsia="方正黑体_GBK"/>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5">
    <w:name w:val="Body Text"/>
    <w:basedOn w:val="1"/>
    <w:autoRedefine/>
    <w:qFormat/>
    <w:uiPriority w:val="0"/>
    <w:rPr>
      <w:sz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0">
    <w:name w:val="Body Text First Indent"/>
    <w:basedOn w:val="5"/>
    <w:autoRedefine/>
    <w:qFormat/>
    <w:uiPriority w:val="0"/>
    <w:pPr>
      <w:ind w:firstLine="420" w:firstLineChars="100"/>
    </w:pPr>
  </w:style>
  <w:style w:type="character" w:styleId="13">
    <w:name w:val="Strong"/>
    <w:basedOn w:val="12"/>
    <w:autoRedefine/>
    <w:qFormat/>
    <w:uiPriority w:val="0"/>
    <w:rPr>
      <w:rFonts w:cs="Times New Roman"/>
      <w:b/>
      <w:bCs/>
    </w:rPr>
  </w:style>
  <w:style w:type="character" w:styleId="14">
    <w:name w:val="page number"/>
    <w:basedOn w:val="12"/>
    <w:autoRedefine/>
    <w:qFormat/>
    <w:uiPriority w:val="0"/>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2023-11-10T02:13:00Z</dcterms:created>
  <dc:creator>芝麻油คิดถึง</dc:creator>
  <cp:lastModifiedBy>刘建</cp:lastModifiedBy>
  <cp:lastPrinted>2024-05-06T07:07:00Z</cp:lastPrinted>
  <dcterms:modified xsi:type="dcterms:W3CDTF">2024-05-09T02:49:00Z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F5691BF7917943EFA56118AAD0A6A73E_13</vt:lpwstr>
  </property>
</Properties>
</file>